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85" w:rsidRPr="004B0885" w:rsidRDefault="004B0885" w:rsidP="004B0885">
      <w:pPr>
        <w:spacing w:before="100" w:beforeAutospacing="1" w:after="100" w:afterAutospacing="1" w:line="240" w:lineRule="auto"/>
        <w:outlineLvl w:val="2"/>
        <w:rPr>
          <w:rFonts w:ascii="Book Antiqua" w:eastAsia="Times New Roman" w:hAnsi="Book Antiqua" w:cstheme="minorHAnsi"/>
          <w:bCs/>
          <w:color w:val="7030A0"/>
          <w:sz w:val="20"/>
          <w:szCs w:val="20"/>
          <w:lang w:val="en" w:eastAsia="en-GB"/>
        </w:rPr>
      </w:pPr>
      <w:bookmarkStart w:id="0" w:name="_GoBack"/>
      <w:bookmarkEnd w:id="0"/>
      <w:r w:rsidRPr="004B0885">
        <w:rPr>
          <w:rFonts w:ascii="Book Antiqua" w:eastAsia="Times New Roman" w:hAnsi="Book Antiqua" w:cstheme="minorHAnsi"/>
          <w:bCs/>
          <w:color w:val="7030A0"/>
          <w:sz w:val="20"/>
          <w:szCs w:val="20"/>
          <w:lang w:val="en" w:eastAsia="en-GB"/>
        </w:rPr>
        <w:t xml:space="preserve">Dear Members </w:t>
      </w:r>
    </w:p>
    <w:p w:rsidR="004B0885" w:rsidRPr="007E3458" w:rsidRDefault="004B0885" w:rsidP="004B0885">
      <w:pPr>
        <w:spacing w:before="100" w:beforeAutospacing="1" w:after="100" w:afterAutospacing="1" w:line="240" w:lineRule="auto"/>
        <w:outlineLvl w:val="2"/>
        <w:rPr>
          <w:rFonts w:ascii="Book Antiqua" w:eastAsia="Times New Roman" w:hAnsi="Book Antiqua" w:cstheme="minorHAnsi"/>
          <w:bCs/>
          <w:color w:val="7030A0"/>
          <w:sz w:val="20"/>
          <w:szCs w:val="20"/>
          <w:lang w:val="en" w:eastAsia="en-GB"/>
        </w:rPr>
      </w:pPr>
      <w:r w:rsidRPr="007E3458">
        <w:rPr>
          <w:rFonts w:ascii="Book Antiqua" w:eastAsia="Times New Roman" w:hAnsi="Book Antiqua" w:cstheme="minorHAnsi"/>
          <w:bCs/>
          <w:color w:val="7030A0"/>
          <w:sz w:val="20"/>
          <w:szCs w:val="20"/>
          <w:lang w:val="en" w:eastAsia="en-GB"/>
        </w:rPr>
        <w:t xml:space="preserve">The TSSS offers support and information to girls and women who have Turner Syndrome (TS), their families and friends.  We take our responsibilities to our members very seriously and as part of the forthcoming </w:t>
      </w:r>
      <w:r>
        <w:rPr>
          <w:rFonts w:ascii="Book Antiqua" w:eastAsia="Times New Roman" w:hAnsi="Book Antiqua" w:cstheme="minorHAnsi"/>
          <w:bCs/>
          <w:color w:val="7030A0"/>
          <w:sz w:val="20"/>
          <w:szCs w:val="20"/>
          <w:lang w:val="en" w:eastAsia="en-GB"/>
        </w:rPr>
        <w:t>General</w:t>
      </w:r>
      <w:r w:rsidRPr="007E3458">
        <w:rPr>
          <w:rFonts w:ascii="Book Antiqua" w:eastAsia="Times New Roman" w:hAnsi="Book Antiqua" w:cstheme="minorHAnsi"/>
          <w:bCs/>
          <w:color w:val="7030A0"/>
          <w:sz w:val="20"/>
          <w:szCs w:val="20"/>
          <w:lang w:val="en" w:eastAsia="en-GB"/>
        </w:rPr>
        <w:t xml:space="preserve"> Data Protection Regulations (GDPR) we need each of our members to give their clear positive consent for us to hold and process your personal data. This includes any personal information about any of our members.</w:t>
      </w:r>
      <w:r w:rsidRPr="007E3458">
        <w:rPr>
          <w:rFonts w:ascii="Book Antiqua" w:eastAsia="Times New Roman" w:hAnsi="Book Antiqua" w:cstheme="minorHAnsi"/>
          <w:bCs/>
          <w:color w:val="7030A0"/>
          <w:sz w:val="20"/>
          <w:szCs w:val="20"/>
          <w:lang w:val="en" w:eastAsia="en-GB"/>
        </w:rPr>
        <w:br/>
      </w:r>
      <w:r w:rsidRPr="007E3458">
        <w:rPr>
          <w:rFonts w:ascii="Book Antiqua" w:eastAsia="Times New Roman" w:hAnsi="Book Antiqua" w:cstheme="minorHAnsi"/>
          <w:bCs/>
          <w:color w:val="7030A0"/>
          <w:sz w:val="20"/>
          <w:szCs w:val="20"/>
          <w:lang w:val="en" w:eastAsia="en-GB"/>
        </w:rPr>
        <w:br/>
      </w:r>
      <w:r w:rsidRPr="007E3458">
        <w:rPr>
          <w:rFonts w:ascii="Book Antiqua" w:eastAsia="Times New Roman" w:hAnsi="Book Antiqua" w:cstheme="minorHAnsi"/>
          <w:b/>
          <w:bCs/>
          <w:color w:val="7030A0"/>
          <w:sz w:val="20"/>
          <w:szCs w:val="20"/>
          <w:lang w:val="en" w:eastAsia="en-GB"/>
        </w:rPr>
        <w:t>Under GDPR you have a right to withdraw consent at any time.</w:t>
      </w:r>
      <w:r w:rsidRPr="007E3458">
        <w:rPr>
          <w:rFonts w:ascii="Book Antiqua" w:eastAsia="Times New Roman" w:hAnsi="Book Antiqua" w:cstheme="minorHAnsi"/>
          <w:bCs/>
          <w:color w:val="7030A0"/>
          <w:sz w:val="20"/>
          <w:szCs w:val="20"/>
          <w:lang w:val="en" w:eastAsia="en-GB"/>
        </w:rPr>
        <w:br/>
      </w:r>
      <w:r w:rsidRPr="007E3458">
        <w:rPr>
          <w:rFonts w:ascii="Book Antiqua" w:eastAsia="Times New Roman" w:hAnsi="Book Antiqua" w:cstheme="minorHAnsi"/>
          <w:bCs/>
          <w:color w:val="7030A0"/>
          <w:sz w:val="20"/>
          <w:szCs w:val="20"/>
          <w:lang w:val="en" w:eastAsia="en-GB"/>
        </w:rPr>
        <w:br/>
        <w:t>We will also have to ask you to reconfirm your consent from time to time to ensure that we are compliant with the legislation.  We plan to hold your data for 5 years before seeking your reconfirmation.</w:t>
      </w:r>
      <w:r w:rsidRPr="007E3458">
        <w:rPr>
          <w:rFonts w:ascii="Book Antiqua" w:eastAsia="Times New Roman" w:hAnsi="Book Antiqua" w:cstheme="minorHAnsi"/>
          <w:bCs/>
          <w:color w:val="7030A0"/>
          <w:sz w:val="20"/>
          <w:szCs w:val="20"/>
          <w:lang w:val="en" w:eastAsia="en-GB"/>
        </w:rPr>
        <w:br/>
      </w:r>
      <w:r w:rsidRPr="007E3458">
        <w:rPr>
          <w:rFonts w:ascii="Book Antiqua" w:eastAsia="Times New Roman" w:hAnsi="Book Antiqua" w:cstheme="minorHAnsi"/>
          <w:bCs/>
          <w:color w:val="7030A0"/>
          <w:sz w:val="20"/>
          <w:szCs w:val="20"/>
          <w:lang w:val="en" w:eastAsia="en-GB"/>
        </w:rPr>
        <w:br/>
        <w:t>We will use your data to benefit others with TS in relation to treatment, education and attitudes towards those with TS.</w:t>
      </w:r>
    </w:p>
    <w:p w:rsidR="004B0885" w:rsidRPr="007E3458" w:rsidRDefault="004B0885" w:rsidP="004B0885">
      <w:pPr>
        <w:spacing w:before="100" w:beforeAutospacing="1" w:after="100" w:afterAutospacing="1" w:line="240" w:lineRule="auto"/>
        <w:outlineLvl w:val="2"/>
        <w:rPr>
          <w:rFonts w:ascii="Book Antiqua" w:eastAsia="Times New Roman" w:hAnsi="Book Antiqua" w:cstheme="minorHAnsi"/>
          <w:bCs/>
          <w:color w:val="7030A0"/>
          <w:sz w:val="20"/>
          <w:szCs w:val="20"/>
          <w:lang w:val="en" w:eastAsia="en-GB"/>
        </w:rPr>
      </w:pPr>
      <w:r w:rsidRPr="007E3458">
        <w:rPr>
          <w:rFonts w:ascii="Book Antiqua" w:eastAsia="Times New Roman" w:hAnsi="Book Antiqua" w:cstheme="minorHAnsi"/>
          <w:bCs/>
          <w:color w:val="7030A0"/>
          <w:sz w:val="20"/>
          <w:szCs w:val="20"/>
          <w:lang w:val="en" w:eastAsia="en-GB"/>
        </w:rPr>
        <w:t xml:space="preserve">The TSSS treats your data in the strictest confidence we never have and never would allow any third parties access to your data. The TSSS office holds your name and contact details on our secure database. This enables us to send you communications such as Aspects our newsletter, open day, seminar day and conference booking forms, fundraising opportunities etc. </w:t>
      </w:r>
      <w:r w:rsidRPr="007E3458">
        <w:rPr>
          <w:rFonts w:ascii="Book Antiqua" w:eastAsia="Times New Roman" w:hAnsi="Book Antiqua" w:cstheme="minorHAnsi"/>
          <w:bCs/>
          <w:color w:val="7030A0"/>
          <w:sz w:val="20"/>
          <w:szCs w:val="20"/>
          <w:lang w:val="en" w:eastAsia="en-GB"/>
        </w:rPr>
        <w:br/>
      </w:r>
      <w:r w:rsidRPr="007E3458">
        <w:rPr>
          <w:rFonts w:ascii="Book Antiqua" w:eastAsia="Times New Roman" w:hAnsi="Book Antiqua" w:cstheme="minorHAnsi"/>
          <w:bCs/>
          <w:color w:val="7030A0"/>
          <w:sz w:val="20"/>
          <w:szCs w:val="20"/>
          <w:lang w:val="en" w:eastAsia="en-GB"/>
        </w:rPr>
        <w:br/>
        <w:t>If we have obtained your express consent to be listed on our contact list, your details will be circulated to new members of the TSSS.  All research is advertised to all members via our website, social media and Aspects newsletter. Should you wish to become involved you then opt in and contact the researcher directly.</w:t>
      </w:r>
    </w:p>
    <w:p w:rsidR="004B0885" w:rsidRPr="007E3458" w:rsidRDefault="004B0885" w:rsidP="004B0885">
      <w:pPr>
        <w:spacing w:before="100" w:beforeAutospacing="1" w:after="100" w:afterAutospacing="1" w:line="240" w:lineRule="auto"/>
        <w:outlineLvl w:val="2"/>
        <w:rPr>
          <w:rFonts w:ascii="Book Antiqua" w:eastAsia="Times New Roman" w:hAnsi="Book Antiqua" w:cstheme="minorHAnsi"/>
          <w:bCs/>
          <w:color w:val="7030A0"/>
          <w:sz w:val="20"/>
          <w:szCs w:val="20"/>
          <w:lang w:val="en" w:eastAsia="en-GB"/>
        </w:rPr>
      </w:pPr>
      <w:r w:rsidRPr="007E3458">
        <w:rPr>
          <w:rFonts w:ascii="Book Antiqua" w:eastAsia="Times New Roman" w:hAnsi="Book Antiqua" w:cstheme="minorHAnsi"/>
          <w:bCs/>
          <w:color w:val="7030A0"/>
          <w:sz w:val="20"/>
          <w:szCs w:val="20"/>
          <w:lang w:val="en" w:eastAsia="en-GB"/>
        </w:rPr>
        <w:t xml:space="preserve">TSSS friendship group coordinators give permission to circulate their contact details, so that if a members wants to join the group it is your decision to share your details with the Friendship group Co-coordinator directly, who will hold it in the strictest confidence too. </w:t>
      </w:r>
    </w:p>
    <w:p w:rsidR="004B0885" w:rsidRDefault="004B0885" w:rsidP="004B0885">
      <w:pPr>
        <w:spacing w:before="100" w:beforeAutospacing="1" w:after="100" w:afterAutospacing="1" w:line="240" w:lineRule="auto"/>
        <w:outlineLvl w:val="2"/>
        <w:rPr>
          <w:rFonts w:ascii="Book Antiqua" w:eastAsia="Times New Roman" w:hAnsi="Book Antiqua" w:cs="Arial"/>
          <w:bCs/>
          <w:color w:val="7030A0"/>
          <w:sz w:val="20"/>
          <w:szCs w:val="20"/>
          <w:lang w:val="en" w:eastAsia="en-GB"/>
        </w:rPr>
      </w:pPr>
      <w:r w:rsidRPr="007E3458">
        <w:rPr>
          <w:rFonts w:ascii="Book Antiqua" w:eastAsia="Times New Roman" w:hAnsi="Book Antiqua" w:cs="Arial"/>
          <w:bCs/>
          <w:color w:val="7030A0"/>
          <w:sz w:val="20"/>
          <w:szCs w:val="20"/>
          <w:lang w:val="en" w:eastAsia="en-GB"/>
        </w:rPr>
        <w:t xml:space="preserve">The data we hold allows us to know how many members we have at different ages, in different areas of the country, on different treatments etc. if we use this information it would be anonymised. </w:t>
      </w:r>
      <w:r w:rsidRPr="007E3458">
        <w:rPr>
          <w:rFonts w:ascii="Book Antiqua" w:eastAsia="Times New Roman" w:hAnsi="Book Antiqua" w:cs="Arial"/>
          <w:bCs/>
          <w:color w:val="7030A0"/>
          <w:sz w:val="20"/>
          <w:szCs w:val="20"/>
          <w:lang w:val="en" w:eastAsia="en-GB"/>
        </w:rPr>
        <w:br/>
        <w:t> </w:t>
      </w:r>
    </w:p>
    <w:p w:rsidR="004B0885" w:rsidRDefault="004B0885" w:rsidP="004B0885">
      <w:pPr>
        <w:spacing w:before="100" w:beforeAutospacing="1" w:after="100" w:afterAutospacing="1" w:line="240" w:lineRule="auto"/>
        <w:outlineLvl w:val="2"/>
        <w:rPr>
          <w:rFonts w:ascii="Book Antiqua" w:eastAsia="Times New Roman" w:hAnsi="Book Antiqua" w:cs="Arial"/>
          <w:b/>
          <w:bCs/>
          <w:color w:val="7030A0"/>
          <w:sz w:val="20"/>
          <w:szCs w:val="20"/>
          <w:lang w:val="en" w:eastAsia="en-GB"/>
        </w:rPr>
      </w:pPr>
      <w:r w:rsidRPr="007E3458">
        <w:rPr>
          <w:rFonts w:ascii="Book Antiqua" w:eastAsia="Times New Roman" w:hAnsi="Book Antiqua" w:cs="Arial"/>
          <w:b/>
          <w:bCs/>
          <w:color w:val="7030A0"/>
          <w:sz w:val="20"/>
          <w:szCs w:val="20"/>
          <w:lang w:val="en" w:eastAsia="en-GB"/>
        </w:rPr>
        <w:t>We are taking this opportunity to not only obtain your consent but also to update our information to ensure that you are not only aware of the data we hold, but also to ensure that this is up to date.  </w:t>
      </w:r>
      <w:r w:rsidRPr="007E3458">
        <w:rPr>
          <w:rFonts w:ascii="Book Antiqua" w:eastAsia="Times New Roman" w:hAnsi="Book Antiqua" w:cs="Arial"/>
          <w:b/>
          <w:bCs/>
          <w:color w:val="7030A0"/>
          <w:sz w:val="20"/>
          <w:szCs w:val="20"/>
          <w:lang w:val="en" w:eastAsia="en-GB"/>
        </w:rPr>
        <w:br/>
      </w:r>
      <w:r w:rsidRPr="007E3458">
        <w:rPr>
          <w:rFonts w:ascii="Book Antiqua" w:eastAsia="Times New Roman" w:hAnsi="Book Antiqua" w:cs="Arial"/>
          <w:b/>
          <w:bCs/>
          <w:color w:val="7030A0"/>
          <w:sz w:val="20"/>
          <w:szCs w:val="20"/>
          <w:lang w:val="en" w:eastAsia="en-GB"/>
        </w:rPr>
        <w:br/>
        <w:t>Thank you for your support wit</w:t>
      </w:r>
      <w:r w:rsidRPr="004B0885">
        <w:rPr>
          <w:rFonts w:ascii="Book Antiqua" w:eastAsia="Times New Roman" w:hAnsi="Book Antiqua" w:cs="Arial"/>
          <w:b/>
          <w:bCs/>
          <w:color w:val="7030A0"/>
          <w:sz w:val="20"/>
          <w:szCs w:val="20"/>
          <w:lang w:val="en" w:eastAsia="en-GB"/>
        </w:rPr>
        <w:t>h</w:t>
      </w:r>
      <w:r w:rsidRPr="007E3458">
        <w:rPr>
          <w:rFonts w:ascii="Book Antiqua" w:eastAsia="Times New Roman" w:hAnsi="Book Antiqua" w:cs="Arial"/>
          <w:b/>
          <w:bCs/>
          <w:color w:val="7030A0"/>
          <w:sz w:val="20"/>
          <w:szCs w:val="20"/>
          <w:lang w:val="en" w:eastAsia="en-GB"/>
        </w:rPr>
        <w:t xml:space="preserve"> this exercise.</w:t>
      </w:r>
      <w:r w:rsidRPr="004B0885">
        <w:rPr>
          <w:rFonts w:ascii="Book Antiqua" w:eastAsia="Times New Roman" w:hAnsi="Book Antiqua" w:cs="Arial"/>
          <w:b/>
          <w:bCs/>
          <w:color w:val="7030A0"/>
          <w:sz w:val="20"/>
          <w:szCs w:val="20"/>
          <w:lang w:val="en" w:eastAsia="en-GB"/>
        </w:rPr>
        <w:t xml:space="preserve">  </w:t>
      </w:r>
    </w:p>
    <w:p w:rsidR="004B0885" w:rsidRPr="004B0885" w:rsidRDefault="004B0885" w:rsidP="004B0885">
      <w:pPr>
        <w:spacing w:before="100" w:beforeAutospacing="1" w:after="100" w:afterAutospacing="1" w:line="240" w:lineRule="auto"/>
        <w:outlineLvl w:val="2"/>
        <w:rPr>
          <w:rFonts w:ascii="Book Antiqua" w:hAnsi="Book Antiqua"/>
          <w:color w:val="1F497D"/>
        </w:rPr>
      </w:pPr>
      <w:r w:rsidRPr="004B0885">
        <w:rPr>
          <w:rFonts w:ascii="Book Antiqua" w:eastAsia="Times New Roman" w:hAnsi="Book Antiqua" w:cs="Arial"/>
          <w:b/>
          <w:bCs/>
          <w:color w:val="7030A0"/>
          <w:sz w:val="20"/>
          <w:szCs w:val="20"/>
          <w:lang w:val="en" w:eastAsia="en-GB"/>
        </w:rPr>
        <w:t>Please click on this link to complete the survey or opt out</w:t>
      </w:r>
      <w:r w:rsidRPr="004B0885">
        <w:rPr>
          <w:rFonts w:ascii="Book Antiqua" w:eastAsia="Times New Roman" w:hAnsi="Book Antiqua" w:cs="Arial"/>
          <w:bCs/>
          <w:color w:val="7030A0"/>
          <w:sz w:val="20"/>
          <w:szCs w:val="20"/>
          <w:lang w:val="en" w:eastAsia="en-GB"/>
        </w:rPr>
        <w:t xml:space="preserve"> </w:t>
      </w:r>
      <w:hyperlink r:id="rId7" w:history="1">
        <w:r w:rsidRPr="000F003E">
          <w:rPr>
            <w:rStyle w:val="Hyperlink"/>
            <w:rFonts w:ascii="Book Antiqua" w:hAnsi="Book Antiqua"/>
          </w:rPr>
          <w:t>https://www.surveymonkey.co.uk/r/TSSS2018</w:t>
        </w:r>
      </w:hyperlink>
    </w:p>
    <w:p w:rsidR="004B0885" w:rsidRPr="004B0885" w:rsidRDefault="004B0885" w:rsidP="004B0885">
      <w:pPr>
        <w:spacing w:after="0" w:line="240" w:lineRule="auto"/>
        <w:rPr>
          <w:rFonts w:ascii="Book Antiqua" w:eastAsia="Times New Roman" w:hAnsi="Book Antiqua" w:cs="Arial"/>
          <w:color w:val="7030A0"/>
          <w:sz w:val="20"/>
          <w:szCs w:val="20"/>
        </w:rPr>
      </w:pPr>
      <w:r w:rsidRPr="004B0885">
        <w:rPr>
          <w:rFonts w:ascii="Book Antiqua" w:eastAsia="Times New Roman" w:hAnsi="Book Antiqua" w:cs="Arial"/>
          <w:color w:val="7030A0"/>
          <w:sz w:val="20"/>
          <w:szCs w:val="20"/>
        </w:rPr>
        <w:t>If you have any questions please do not hesitate to contact me.</w:t>
      </w:r>
    </w:p>
    <w:p w:rsidR="004B0885" w:rsidRPr="004B0885" w:rsidRDefault="004B0885" w:rsidP="004B0885">
      <w:pPr>
        <w:spacing w:after="0" w:line="240" w:lineRule="auto"/>
        <w:rPr>
          <w:rFonts w:ascii="Book Antiqua" w:eastAsia="Times New Roman" w:hAnsi="Book Antiqua" w:cs="Arial"/>
          <w:color w:val="7030A0"/>
          <w:sz w:val="20"/>
          <w:szCs w:val="20"/>
        </w:rPr>
      </w:pPr>
    </w:p>
    <w:p w:rsidR="004B0885" w:rsidRPr="004B0885" w:rsidRDefault="004B0885" w:rsidP="004B0885">
      <w:pPr>
        <w:spacing w:after="0" w:line="240" w:lineRule="auto"/>
        <w:rPr>
          <w:rFonts w:ascii="Book Antiqua" w:eastAsia="Times New Roman" w:hAnsi="Book Antiqua" w:cs="Arial"/>
          <w:color w:val="7030A0"/>
          <w:sz w:val="20"/>
          <w:szCs w:val="20"/>
        </w:rPr>
      </w:pPr>
      <w:r w:rsidRPr="004B0885">
        <w:rPr>
          <w:rFonts w:ascii="Book Antiqua" w:eastAsia="Times New Roman" w:hAnsi="Book Antiqua" w:cs="Arial"/>
          <w:color w:val="7030A0"/>
          <w:sz w:val="20"/>
          <w:szCs w:val="20"/>
        </w:rPr>
        <w:t>Yours sincerely</w:t>
      </w:r>
    </w:p>
    <w:p w:rsidR="004B0885" w:rsidRPr="004B0885" w:rsidRDefault="004B0885" w:rsidP="004B0885">
      <w:pPr>
        <w:spacing w:after="0" w:line="240" w:lineRule="auto"/>
        <w:rPr>
          <w:rFonts w:ascii="Book Antiqua" w:eastAsia="Times New Roman" w:hAnsi="Book Antiqua" w:cs="Arial"/>
          <w:color w:val="7030A0"/>
          <w:sz w:val="20"/>
          <w:szCs w:val="20"/>
        </w:rPr>
      </w:pPr>
      <w:r w:rsidRPr="004B0885">
        <w:rPr>
          <w:rFonts w:ascii="Book Antiqua" w:eastAsia="Times New Roman" w:hAnsi="Book Antiqua" w:cs="Arial"/>
          <w:noProof/>
          <w:color w:val="7030A0"/>
          <w:sz w:val="20"/>
          <w:szCs w:val="20"/>
          <w:lang w:eastAsia="en-GB"/>
        </w:rPr>
        <w:drawing>
          <wp:inline distT="0" distB="0" distL="0" distR="0" wp14:anchorId="23BBF038" wp14:editId="7BFB5EF8">
            <wp:extent cx="762000" cy="3979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331" cy="398102"/>
                    </a:xfrm>
                    <a:prstGeom prst="rect">
                      <a:avLst/>
                    </a:prstGeom>
                  </pic:spPr>
                </pic:pic>
              </a:graphicData>
            </a:graphic>
          </wp:inline>
        </w:drawing>
      </w:r>
    </w:p>
    <w:p w:rsidR="004B0885" w:rsidRPr="004B0885" w:rsidRDefault="004B0885" w:rsidP="004B0885">
      <w:pPr>
        <w:spacing w:after="0" w:line="240" w:lineRule="auto"/>
        <w:rPr>
          <w:rFonts w:ascii="Book Antiqua" w:eastAsia="Times New Roman" w:hAnsi="Book Antiqua" w:cs="Arial"/>
          <w:color w:val="7030A0"/>
          <w:sz w:val="20"/>
          <w:szCs w:val="20"/>
        </w:rPr>
      </w:pPr>
      <w:r w:rsidRPr="004B0885">
        <w:rPr>
          <w:rFonts w:ascii="Book Antiqua" w:eastAsia="Times New Roman" w:hAnsi="Book Antiqua" w:cs="Arial"/>
          <w:color w:val="7030A0"/>
          <w:sz w:val="20"/>
          <w:szCs w:val="20"/>
        </w:rPr>
        <w:t>Arlene Smyth</w:t>
      </w:r>
    </w:p>
    <w:p w:rsidR="00EF630A" w:rsidRPr="004B0885" w:rsidRDefault="004B0885" w:rsidP="004B0885">
      <w:pPr>
        <w:spacing w:after="0" w:line="240" w:lineRule="auto"/>
        <w:rPr>
          <w:rFonts w:ascii="Book Antiqua" w:hAnsi="Book Antiqua"/>
        </w:rPr>
      </w:pPr>
      <w:r w:rsidRPr="004B0885">
        <w:rPr>
          <w:rFonts w:ascii="Book Antiqua" w:eastAsia="Times New Roman" w:hAnsi="Book Antiqua" w:cs="Arial"/>
          <w:color w:val="7030A0"/>
          <w:sz w:val="20"/>
          <w:szCs w:val="20"/>
        </w:rPr>
        <w:t xml:space="preserve">Executive Officer /Data Controller </w:t>
      </w:r>
    </w:p>
    <w:sectPr w:rsidR="00EF630A" w:rsidRPr="004B0885" w:rsidSect="004B0885">
      <w:headerReference w:type="default" r:id="rId9"/>
      <w:pgSz w:w="11906" w:h="16838"/>
      <w:pgMar w:top="2942"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0A" w:rsidRDefault="0048130A" w:rsidP="004B0885">
      <w:pPr>
        <w:spacing w:after="0" w:line="240" w:lineRule="auto"/>
      </w:pPr>
      <w:r>
        <w:separator/>
      </w:r>
    </w:p>
  </w:endnote>
  <w:endnote w:type="continuationSeparator" w:id="0">
    <w:p w:rsidR="0048130A" w:rsidRDefault="0048130A" w:rsidP="004B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0A" w:rsidRDefault="0048130A" w:rsidP="004B0885">
      <w:pPr>
        <w:spacing w:after="0" w:line="240" w:lineRule="auto"/>
      </w:pPr>
      <w:r>
        <w:separator/>
      </w:r>
    </w:p>
  </w:footnote>
  <w:footnote w:type="continuationSeparator" w:id="0">
    <w:p w:rsidR="0048130A" w:rsidRDefault="0048130A" w:rsidP="004B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7E" w:rsidRDefault="00FC7642">
    <w:pPr>
      <w:pStyle w:val="Header"/>
    </w:pPr>
    <w:r>
      <w:rPr>
        <w:noProof/>
        <w:lang w:eastAsia="en-GB"/>
      </w:rPr>
      <w:drawing>
        <wp:anchor distT="0" distB="0" distL="114300" distR="114300" simplePos="0" relativeHeight="251659264" behindDoc="1" locked="0" layoutInCell="1" allowOverlap="1" wp14:anchorId="17607103" wp14:editId="69DC4386">
          <wp:simplePos x="0" y="0"/>
          <wp:positionH relativeFrom="column">
            <wp:posOffset>-914400</wp:posOffset>
          </wp:positionH>
          <wp:positionV relativeFrom="paragraph">
            <wp:posOffset>-509270</wp:posOffset>
          </wp:positionV>
          <wp:extent cx="7587110" cy="10744200"/>
          <wp:effectExtent l="0" t="0" r="0" b="0"/>
          <wp:wrapNone/>
          <wp:docPr id="1" name="Picture 1" descr="Macintosh HD:Users:ALLAN:Desktop:132773 TSSS l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Desktop:132773 TSSS l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11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85"/>
    <w:rsid w:val="00415755"/>
    <w:rsid w:val="0048130A"/>
    <w:rsid w:val="004B0885"/>
    <w:rsid w:val="00A82E22"/>
    <w:rsid w:val="00CD002A"/>
    <w:rsid w:val="00FC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85"/>
  </w:style>
  <w:style w:type="paragraph" w:styleId="BalloonText">
    <w:name w:val="Balloon Text"/>
    <w:basedOn w:val="Normal"/>
    <w:link w:val="BalloonTextChar"/>
    <w:uiPriority w:val="99"/>
    <w:semiHidden/>
    <w:unhideWhenUsed/>
    <w:rsid w:val="004B0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85"/>
    <w:rPr>
      <w:rFonts w:ascii="Tahoma" w:hAnsi="Tahoma" w:cs="Tahoma"/>
      <w:sz w:val="16"/>
      <w:szCs w:val="16"/>
    </w:rPr>
  </w:style>
  <w:style w:type="paragraph" w:styleId="Footer">
    <w:name w:val="footer"/>
    <w:basedOn w:val="Normal"/>
    <w:link w:val="FooterChar"/>
    <w:uiPriority w:val="99"/>
    <w:unhideWhenUsed/>
    <w:rsid w:val="004B0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85"/>
  </w:style>
  <w:style w:type="character" w:styleId="Hyperlink">
    <w:name w:val="Hyperlink"/>
    <w:basedOn w:val="DefaultParagraphFont"/>
    <w:uiPriority w:val="99"/>
    <w:unhideWhenUsed/>
    <w:rsid w:val="004B088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85"/>
  </w:style>
  <w:style w:type="paragraph" w:styleId="BalloonText">
    <w:name w:val="Balloon Text"/>
    <w:basedOn w:val="Normal"/>
    <w:link w:val="BalloonTextChar"/>
    <w:uiPriority w:val="99"/>
    <w:semiHidden/>
    <w:unhideWhenUsed/>
    <w:rsid w:val="004B0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85"/>
    <w:rPr>
      <w:rFonts w:ascii="Tahoma" w:hAnsi="Tahoma" w:cs="Tahoma"/>
      <w:sz w:val="16"/>
      <w:szCs w:val="16"/>
    </w:rPr>
  </w:style>
  <w:style w:type="paragraph" w:styleId="Footer">
    <w:name w:val="footer"/>
    <w:basedOn w:val="Normal"/>
    <w:link w:val="FooterChar"/>
    <w:uiPriority w:val="99"/>
    <w:unhideWhenUsed/>
    <w:rsid w:val="004B0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85"/>
  </w:style>
  <w:style w:type="character" w:styleId="Hyperlink">
    <w:name w:val="Hyperlink"/>
    <w:basedOn w:val="DefaultParagraphFont"/>
    <w:uiPriority w:val="99"/>
    <w:unhideWhenUsed/>
    <w:rsid w:val="004B08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urveymonkey.co.uk/r/TSSS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Smyth</dc:creator>
  <cp:lastModifiedBy>Arlene Smyth</cp:lastModifiedBy>
  <cp:revision>2</cp:revision>
  <dcterms:created xsi:type="dcterms:W3CDTF">2018-06-01T09:22:00Z</dcterms:created>
  <dcterms:modified xsi:type="dcterms:W3CDTF">2018-06-01T09:22:00Z</dcterms:modified>
</cp:coreProperties>
</file>